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92D49" w14:textId="77777777" w:rsidR="00CF4E49" w:rsidRDefault="00D911DD">
      <w:pPr>
        <w:spacing w:after="426" w:line="259" w:lineRule="auto"/>
        <w:ind w:left="4145" w:firstLine="0"/>
        <w:jc w:val="left"/>
      </w:pPr>
      <w:r>
        <w:rPr>
          <w:noProof/>
        </w:rPr>
        <w:drawing>
          <wp:anchor distT="0" distB="0" distL="114300" distR="114300" simplePos="0" relativeHeight="251658240" behindDoc="0" locked="0" layoutInCell="1" allowOverlap="0" wp14:anchorId="6E934AD3" wp14:editId="23AA83DB">
            <wp:simplePos x="0" y="0"/>
            <wp:positionH relativeFrom="column">
              <wp:posOffset>-189546</wp:posOffset>
            </wp:positionH>
            <wp:positionV relativeFrom="paragraph">
              <wp:posOffset>6438</wp:posOffset>
            </wp:positionV>
            <wp:extent cx="1231900" cy="923925"/>
            <wp:effectExtent l="0" t="0" r="0" b="0"/>
            <wp:wrapSquare wrapText="bothSides"/>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4"/>
                    <a:stretch>
                      <a:fillRect/>
                    </a:stretch>
                  </pic:blipFill>
                  <pic:spPr>
                    <a:xfrm>
                      <a:off x="0" y="0"/>
                      <a:ext cx="1231900" cy="923925"/>
                    </a:xfrm>
                    <a:prstGeom prst="rect">
                      <a:avLst/>
                    </a:prstGeom>
                  </pic:spPr>
                </pic:pic>
              </a:graphicData>
            </a:graphic>
          </wp:anchor>
        </w:drawing>
      </w:r>
      <w:r>
        <w:rPr>
          <w:b/>
          <w:color w:val="990000"/>
        </w:rPr>
        <w:t>Gelen Evrak Tarih Sayı: 20.01.2025 - 3389</w:t>
      </w:r>
    </w:p>
    <w:p w14:paraId="51AB19EB" w14:textId="77777777" w:rsidR="00CF4E49" w:rsidRDefault="00D911DD">
      <w:pPr>
        <w:spacing w:after="44"/>
        <w:ind w:left="10" w:right="-2"/>
        <w:jc w:val="center"/>
      </w:pPr>
      <w:r>
        <w:t>T.C.</w:t>
      </w:r>
    </w:p>
    <w:p w14:paraId="2C0E2264" w14:textId="77777777" w:rsidR="00CF4E49" w:rsidRDefault="00D911DD">
      <w:pPr>
        <w:spacing w:after="44"/>
        <w:ind w:left="10" w:right="1"/>
        <w:jc w:val="center"/>
      </w:pPr>
      <w:r>
        <w:t>TİCARET BAKANLIĞI</w:t>
      </w:r>
    </w:p>
    <w:p w14:paraId="354A1DE3" w14:textId="77777777" w:rsidR="00CF4E49" w:rsidRDefault="00D911DD">
      <w:pPr>
        <w:spacing w:after="361"/>
        <w:ind w:left="10"/>
        <w:jc w:val="center"/>
      </w:pPr>
      <w:r>
        <w:t>Gümrükler Genel Müdürlüğü</w:t>
      </w:r>
    </w:p>
    <w:p w14:paraId="1E9C3051" w14:textId="77777777" w:rsidR="00CF4E49" w:rsidRDefault="00D911DD">
      <w:pPr>
        <w:spacing w:after="359"/>
        <w:ind w:left="866" w:right="3855" w:hanging="881"/>
      </w:pPr>
      <w:r>
        <w:t xml:space="preserve">Konu </w:t>
      </w:r>
      <w:r>
        <w:rPr>
          <w:sz w:val="22"/>
        </w:rPr>
        <w:t xml:space="preserve">: </w:t>
      </w:r>
      <w:r>
        <w:t>Gürcistan- Ortak Transit Sözleşmesine Akit Taraf Olması</w:t>
      </w:r>
    </w:p>
    <w:p w14:paraId="68F6530A" w14:textId="77777777" w:rsidR="00CF4E49" w:rsidRDefault="00D911DD">
      <w:pPr>
        <w:spacing w:after="444"/>
        <w:ind w:left="10" w:right="1"/>
        <w:jc w:val="center"/>
      </w:pPr>
      <w:r>
        <w:t>DAĞITIM YERLERİNE</w:t>
      </w:r>
    </w:p>
    <w:p w14:paraId="4CDC88A3" w14:textId="77777777" w:rsidR="00CF4E49" w:rsidRDefault="00D911DD">
      <w:pPr>
        <w:ind w:left="-15" w:firstLine="567"/>
      </w:pPr>
      <w:r>
        <w:t>Gürcistan Maliye Bakanlığı Gelir İdaresinden alınan 2 Aralık 2024 tarihli yazıda; 1 Şubat 2025 tarihi itibarıyla Ortak Transit Rejimine İlişkin Sözleşme ve Eşya Ticaretinde İşlemlerin</w:t>
      </w:r>
    </w:p>
    <w:p w14:paraId="4372C588" w14:textId="77777777" w:rsidR="00CF4E49" w:rsidRDefault="00D911DD">
      <w:pPr>
        <w:spacing w:after="45"/>
        <w:ind w:left="-5"/>
      </w:pPr>
      <w:r>
        <w:t>Basitleştirilmesine İlişkin Sözleşme'ye bir Akit Taraf olarak katılım sa</w:t>
      </w:r>
      <w:r>
        <w:t>ğlayacakları belirtilmektedir.</w:t>
      </w:r>
    </w:p>
    <w:p w14:paraId="2510D6F6" w14:textId="77777777" w:rsidR="00CF4E49" w:rsidRDefault="00D911DD">
      <w:pPr>
        <w:spacing w:after="44"/>
        <w:ind w:left="-15" w:firstLine="567"/>
      </w:pPr>
      <w:r>
        <w:t>Anılan yazıda ayrıca, anılan Sözleşmelerle uyumlu olarak söz konusu ülkeye yapılan veya bu ülkeden geçerek Avrupa, İzlanda, Kuzey Makedonya, Norveç, Sırbistan, İsviçre, Türkiye, Ukrayna veya Birleşik Krallık'a yapılan eşya ta</w:t>
      </w:r>
      <w:r>
        <w:t xml:space="preserve">şımalarında eşyanın Gürcistan sınırına ulaşmasından önce transit beyannamesinin ve teminatın sistemde sunulması gerektiği ifade edilerek, bu hususun Gürcistan üzerinden söz konusu ülkeler hareketli veya varışlı ya da söz konusu ülkeleri transit geçen eşya </w:t>
      </w:r>
      <w:r>
        <w:t>taşımaları için geçerli olduğu bildirilmiştir.</w:t>
      </w:r>
    </w:p>
    <w:p w14:paraId="12136C11" w14:textId="77777777" w:rsidR="00CF4E49" w:rsidRDefault="00D911DD">
      <w:pPr>
        <w:spacing w:after="44"/>
        <w:ind w:left="-15" w:firstLine="567"/>
      </w:pPr>
      <w:r>
        <w:t>Bu kapsamda, 1 Şubat 2025 tarihi itibarıyla söz konusu ülkeye/ülkeden Ortak Transit Rejimine İlişkin Sözleşme kapsamında taşıma yapılacak olması halinde, ülkemiz ile Gürcistan sınırında NCTS'de ayrıca bir sını</w:t>
      </w:r>
      <w:r>
        <w:t>r geçiş işlemi yapılması gerekecektir.</w:t>
      </w:r>
    </w:p>
    <w:p w14:paraId="0E2593B5" w14:textId="77777777" w:rsidR="00CF4E49" w:rsidRDefault="00D911DD">
      <w:pPr>
        <w:spacing w:after="44"/>
        <w:ind w:left="-15" w:firstLine="567"/>
      </w:pPr>
      <w:r>
        <w:t>Konu ile ilgili olarak, teminat ile ilgili hizmet veren firmaların bilgilerine 15 Aralık 2024 itibarıyla www.rs.ge adresinde yer verildiği ve çağrı merkezinin 1 Ocak 2025 tarihi itibarıyla destek vermeye başladığı hus</w:t>
      </w:r>
      <w:r>
        <w:t>usları da bildirilmiş olup çağrı merkezine ilişkin iletişim bilgilerine ekte yer verilmiştir.</w:t>
      </w:r>
    </w:p>
    <w:p w14:paraId="52A03DD3" w14:textId="77777777" w:rsidR="00CF4E49" w:rsidRDefault="00D911DD">
      <w:pPr>
        <w:spacing w:after="358"/>
        <w:ind w:left="-15" w:firstLine="567"/>
      </w:pPr>
      <w:r>
        <w:t>Bilgi edinilmesi ile konuya ilişkin olarak üyelerinizin bilgilendirilmesi hususunda gereğini rica ederim.</w:t>
      </w:r>
    </w:p>
    <w:p w14:paraId="7A376103" w14:textId="77777777" w:rsidR="00CF4E49" w:rsidRDefault="00D911DD">
      <w:pPr>
        <w:spacing w:after="34" w:line="259" w:lineRule="auto"/>
        <w:ind w:left="10" w:right="59"/>
        <w:jc w:val="center"/>
      </w:pPr>
      <w:r>
        <w:rPr>
          <w:sz w:val="18"/>
        </w:rPr>
        <w:t>1 / 2</w:t>
      </w:r>
    </w:p>
    <w:p w14:paraId="3991B4A4" w14:textId="77777777" w:rsidR="00CF4E49" w:rsidRDefault="00D911DD">
      <w:pPr>
        <w:spacing w:after="171" w:line="259" w:lineRule="auto"/>
        <w:ind w:left="0" w:firstLine="0"/>
        <w:jc w:val="left"/>
      </w:pPr>
      <w:r>
        <w:rPr>
          <w:rFonts w:ascii="Calibri" w:eastAsia="Calibri" w:hAnsi="Calibri" w:cs="Calibri"/>
          <w:noProof/>
          <w:sz w:val="22"/>
        </w:rPr>
        <mc:AlternateContent>
          <mc:Choice Requires="wpg">
            <w:drawing>
              <wp:inline distT="0" distB="0" distL="0" distR="0" wp14:anchorId="27E0C9E1" wp14:editId="75AD9573">
                <wp:extent cx="82302" cy="9525"/>
                <wp:effectExtent l="0" t="0" r="0" b="0"/>
                <wp:docPr id="3968" name="Group 3968"/>
                <wp:cNvGraphicFramePr/>
                <a:graphic xmlns:a="http://schemas.openxmlformats.org/drawingml/2006/main">
                  <a:graphicData uri="http://schemas.microsoft.com/office/word/2010/wordprocessingGroup">
                    <wpg:wgp>
                      <wpg:cNvGrpSpPr/>
                      <wpg:grpSpPr>
                        <a:xfrm>
                          <a:off x="0" y="0"/>
                          <a:ext cx="82302" cy="9525"/>
                          <a:chOff x="0" y="0"/>
                          <a:chExt cx="82302" cy="9525"/>
                        </a:xfrm>
                      </wpg:grpSpPr>
                      <wps:wsp>
                        <wps:cNvPr id="559" name="Shape 559"/>
                        <wps:cNvSpPr/>
                        <wps:spPr>
                          <a:xfrm>
                            <a:off x="0" y="0"/>
                            <a:ext cx="82302" cy="0"/>
                          </a:xfrm>
                          <a:custGeom>
                            <a:avLst/>
                            <a:gdLst/>
                            <a:ahLst/>
                            <a:cxnLst/>
                            <a:rect l="0" t="0" r="0" b="0"/>
                            <a:pathLst>
                              <a:path w="82302">
                                <a:moveTo>
                                  <a:pt x="0" y="0"/>
                                </a:moveTo>
                                <a:lnTo>
                                  <a:pt x="82302"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68" style="width:6.48047pt;height:0.75pt;mso-position-horizontal-relative:char;mso-position-vertical-relative:line" coordsize="823,95">
                <v:shape id="Shape 559" style="position:absolute;width:823;height:0;left:0;top:0;" coordsize="82302,0" path="m0,0l82302,0">
                  <v:stroke weight="0.75pt" endcap="flat" joinstyle="miter" miterlimit="10" on="true" color="#000000"/>
                  <v:fill on="false" color="#000000" opacity="0"/>
                </v:shape>
              </v:group>
            </w:pict>
          </mc:Fallback>
        </mc:AlternateContent>
      </w:r>
    </w:p>
    <w:p w14:paraId="25CBB77E" w14:textId="77777777" w:rsidR="00CF4E49" w:rsidRDefault="00D911DD">
      <w:pPr>
        <w:spacing w:after="34" w:line="259" w:lineRule="auto"/>
        <w:ind w:left="0" w:firstLine="0"/>
        <w:jc w:val="left"/>
      </w:pPr>
      <w:r>
        <w:rPr>
          <w:b/>
          <w:u w:val="single" w:color="000000"/>
        </w:rPr>
        <w:t>Çağrı Merkezi İletişim Bilgileri:</w:t>
      </w:r>
    </w:p>
    <w:p w14:paraId="134B344B" w14:textId="77777777" w:rsidR="00CF4E49" w:rsidRDefault="00D911DD">
      <w:pPr>
        <w:spacing w:after="162" w:line="259" w:lineRule="auto"/>
        <w:ind w:left="0" w:firstLine="0"/>
        <w:jc w:val="left"/>
      </w:pPr>
      <w:r>
        <w:rPr>
          <w:rFonts w:ascii="Calibri" w:eastAsia="Calibri" w:hAnsi="Calibri" w:cs="Calibri"/>
          <w:noProof/>
          <w:sz w:val="22"/>
        </w:rPr>
        <mc:AlternateContent>
          <mc:Choice Requires="wpg">
            <w:drawing>
              <wp:inline distT="0" distB="0" distL="0" distR="0" wp14:anchorId="1F4B5F61" wp14:editId="2996D6CB">
                <wp:extent cx="82302" cy="9525"/>
                <wp:effectExtent l="0" t="0" r="0" b="0"/>
                <wp:docPr id="3969" name="Group 3969"/>
                <wp:cNvGraphicFramePr/>
                <a:graphic xmlns:a="http://schemas.openxmlformats.org/drawingml/2006/main">
                  <a:graphicData uri="http://schemas.microsoft.com/office/word/2010/wordprocessingGroup">
                    <wpg:wgp>
                      <wpg:cNvGrpSpPr/>
                      <wpg:grpSpPr>
                        <a:xfrm>
                          <a:off x="0" y="0"/>
                          <a:ext cx="82302" cy="9525"/>
                          <a:chOff x="0" y="0"/>
                          <a:chExt cx="82302" cy="9525"/>
                        </a:xfrm>
                      </wpg:grpSpPr>
                      <wps:wsp>
                        <wps:cNvPr id="566" name="Shape 566"/>
                        <wps:cNvSpPr/>
                        <wps:spPr>
                          <a:xfrm>
                            <a:off x="0" y="0"/>
                            <a:ext cx="82302" cy="0"/>
                          </a:xfrm>
                          <a:custGeom>
                            <a:avLst/>
                            <a:gdLst/>
                            <a:ahLst/>
                            <a:cxnLst/>
                            <a:rect l="0" t="0" r="0" b="0"/>
                            <a:pathLst>
                              <a:path w="82302">
                                <a:moveTo>
                                  <a:pt x="0" y="0"/>
                                </a:moveTo>
                                <a:lnTo>
                                  <a:pt x="82302"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69" style="width:6.48047pt;height:0.75pt;mso-position-horizontal-relative:char;mso-position-vertical-relative:line" coordsize="823,95">
                <v:shape id="Shape 566" style="position:absolute;width:823;height:0;left:0;top:0;" coordsize="82302,0" path="m0,0l82302,0">
                  <v:stroke weight="0.75pt" endcap="flat" joinstyle="miter" miterlimit="10" on="true" color="#000000"/>
                  <v:fill on="false" color="#000000" opacity="0"/>
                </v:shape>
              </v:group>
            </w:pict>
          </mc:Fallback>
        </mc:AlternateContent>
      </w:r>
    </w:p>
    <w:p w14:paraId="4721DAB7" w14:textId="77777777" w:rsidR="00CF4E49" w:rsidRDefault="00D911DD">
      <w:pPr>
        <w:spacing w:after="93" w:line="259" w:lineRule="auto"/>
        <w:ind w:left="-5"/>
        <w:jc w:val="left"/>
      </w:pPr>
      <w:r>
        <w:rPr>
          <w:u w:val="single" w:color="000000"/>
        </w:rPr>
        <w:t>1. Düzey Destek:</w:t>
      </w:r>
    </w:p>
    <w:p w14:paraId="78D08488" w14:textId="77777777" w:rsidR="00CF4E49" w:rsidRDefault="00D911DD">
      <w:pPr>
        <w:tabs>
          <w:tab w:val="center" w:pos="3896"/>
        </w:tabs>
        <w:spacing w:after="87"/>
        <w:ind w:left="-15" w:firstLine="0"/>
        <w:jc w:val="left"/>
      </w:pPr>
      <w:r>
        <w:t>Çalışma Saatleri</w:t>
      </w:r>
      <w:r>
        <w:tab/>
        <w:t>: Pazartesi-Cuma / 09.00-18.00</w:t>
      </w:r>
    </w:p>
    <w:p w14:paraId="72793E61" w14:textId="77777777" w:rsidR="00CF4E49" w:rsidRDefault="00D911DD">
      <w:pPr>
        <w:tabs>
          <w:tab w:val="center" w:pos="2997"/>
        </w:tabs>
        <w:spacing w:after="87"/>
        <w:ind w:left="-15" w:firstLine="0"/>
        <w:jc w:val="left"/>
      </w:pPr>
      <w:r>
        <w:t>E-mail</w:t>
      </w:r>
      <w:r>
        <w:tab/>
        <w:t>: info@rs.ge</w:t>
      </w:r>
    </w:p>
    <w:p w14:paraId="305AFB83" w14:textId="77777777" w:rsidR="00CF4E49" w:rsidRDefault="00D911DD">
      <w:pPr>
        <w:tabs>
          <w:tab w:val="center" w:pos="3451"/>
        </w:tabs>
        <w:spacing w:after="87"/>
        <w:ind w:left="-15" w:firstLine="0"/>
        <w:jc w:val="left"/>
      </w:pPr>
      <w:r>
        <w:t>Telefon</w:t>
      </w:r>
      <w:r>
        <w:tab/>
        <w:t xml:space="preserve">: +995 (32) </w:t>
      </w:r>
      <w:r>
        <w:t>2 299 299</w:t>
      </w:r>
    </w:p>
    <w:p w14:paraId="2D6F9633" w14:textId="77777777" w:rsidR="00CF4E49" w:rsidRDefault="00D911DD">
      <w:pPr>
        <w:spacing w:after="87"/>
        <w:ind w:left="-5"/>
      </w:pPr>
      <w:r>
        <w:t>RS Mesajlaşma Desteği : www.rs.ge</w:t>
      </w:r>
    </w:p>
    <w:p w14:paraId="2CE1F28D" w14:textId="77777777" w:rsidR="00CF4E49" w:rsidRDefault="00D911DD">
      <w:pPr>
        <w:spacing w:after="87"/>
        <w:ind w:left="-5"/>
      </w:pPr>
      <w:r>
        <w:t>RS Mesajlaşma Desteği : Pazartesi-Cuma / 09.00-18.00</w:t>
      </w:r>
    </w:p>
    <w:p w14:paraId="7322E4C2" w14:textId="77777777" w:rsidR="00CF4E49" w:rsidRDefault="00D911DD">
      <w:pPr>
        <w:tabs>
          <w:tab w:val="center" w:pos="2677"/>
        </w:tabs>
        <w:spacing w:after="444"/>
        <w:ind w:left="-15" w:firstLine="0"/>
        <w:jc w:val="left"/>
      </w:pPr>
      <w:r>
        <w:t>RS Bot</w:t>
      </w:r>
      <w:r>
        <w:tab/>
        <w:t>: 7/24</w:t>
      </w:r>
    </w:p>
    <w:p w14:paraId="1CAEE901" w14:textId="77777777" w:rsidR="00CF4E49" w:rsidRDefault="00D911DD">
      <w:pPr>
        <w:spacing w:after="93" w:line="259" w:lineRule="auto"/>
        <w:ind w:left="-5"/>
        <w:jc w:val="left"/>
      </w:pPr>
      <w:r>
        <w:rPr>
          <w:u w:val="single" w:color="000000"/>
        </w:rPr>
        <w:t>2.Düzey Destek:</w:t>
      </w:r>
    </w:p>
    <w:p w14:paraId="7D2D8F05" w14:textId="77777777" w:rsidR="00CF4E49" w:rsidRDefault="00D911DD">
      <w:pPr>
        <w:tabs>
          <w:tab w:val="center" w:pos="3490"/>
        </w:tabs>
        <w:spacing w:after="87"/>
        <w:ind w:left="-15" w:firstLine="0"/>
        <w:jc w:val="left"/>
      </w:pPr>
      <w:r>
        <w:t>Çalışma Saatleri</w:t>
      </w:r>
      <w:r>
        <w:tab/>
        <w:t>: 7/24, haftanın 7 günü</w:t>
      </w:r>
    </w:p>
    <w:p w14:paraId="57D4B3D8" w14:textId="77777777" w:rsidR="00CF4E49" w:rsidRDefault="00D911DD">
      <w:pPr>
        <w:tabs>
          <w:tab w:val="center" w:pos="3147"/>
        </w:tabs>
        <w:spacing w:after="87"/>
        <w:ind w:left="-15" w:firstLine="0"/>
        <w:jc w:val="left"/>
      </w:pPr>
      <w:r>
        <w:t>E-mail</w:t>
      </w:r>
      <w:r>
        <w:tab/>
        <w:t>: ncts.hd@rs.ge</w:t>
      </w:r>
    </w:p>
    <w:p w14:paraId="16043738" w14:textId="77777777" w:rsidR="00CF4E49" w:rsidRDefault="00D911DD">
      <w:pPr>
        <w:tabs>
          <w:tab w:val="center" w:pos="5050"/>
        </w:tabs>
        <w:spacing w:after="87"/>
        <w:ind w:left="-15" w:firstLine="0"/>
        <w:jc w:val="left"/>
      </w:pPr>
      <w:r>
        <w:t>Telefon</w:t>
      </w:r>
      <w:r>
        <w:tab/>
        <w:t>: +995 (32) 2 299 299 (1.</w:t>
      </w:r>
      <w:r>
        <w:t>düzeyden aktarılan telefonlar)</w:t>
      </w:r>
    </w:p>
    <w:p w14:paraId="3AC71957" w14:textId="77777777" w:rsidR="00CF4E49" w:rsidRDefault="00D911DD">
      <w:pPr>
        <w:tabs>
          <w:tab w:val="center" w:pos="5929"/>
        </w:tabs>
        <w:spacing w:after="7705"/>
        <w:ind w:left="-15" w:firstLine="0"/>
        <w:jc w:val="left"/>
      </w:pPr>
      <w:r>
        <w:t>Ek Telefon Numaraları</w:t>
      </w:r>
      <w:r>
        <w:tab/>
        <w:t>: +995 (32) 226 11 12, +995 (32) 226 14 46 (Gürcüce ve İngilizce destek)</w:t>
      </w:r>
    </w:p>
    <w:sectPr w:rsidR="00CF4E49">
      <w:pgSz w:w="11906" w:h="16838"/>
      <w:pgMar w:top="238" w:right="855" w:bottom="68"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49"/>
    <w:rsid w:val="00CF4E49"/>
    <w:rsid w:val="00D91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91C1"/>
  <w15:docId w15:val="{BAA2AA49-4D48-40AF-958A-5607D7F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2025-01-23T10:53:00Z</dcterms:created>
  <dcterms:modified xsi:type="dcterms:W3CDTF">2025-01-23T10:53:00Z</dcterms:modified>
</cp:coreProperties>
</file>